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3C" w:rsidRPr="008E3D27" w:rsidRDefault="00B1083C" w:rsidP="008E3D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6"/>
          <w:szCs w:val="36"/>
        </w:rPr>
      </w:pPr>
      <w:bookmarkStart w:id="0" w:name="5"/>
      <w:r w:rsidRPr="008E3D27">
        <w:rPr>
          <w:rStyle w:val="a4"/>
          <w:rFonts w:ascii="Arial" w:hAnsi="Arial" w:cs="Arial"/>
          <w:sz w:val="36"/>
          <w:szCs w:val="36"/>
        </w:rPr>
        <w:t xml:space="preserve">Порядок замены (установки нового) прибора учета </w:t>
      </w:r>
      <w:r w:rsidRPr="008E3D27">
        <w:rPr>
          <w:rStyle w:val="a4"/>
          <w:rFonts w:ascii="Arial" w:hAnsi="Arial" w:cs="Arial"/>
          <w:sz w:val="36"/>
          <w:szCs w:val="36"/>
        </w:rPr>
        <w:t>на электроэнергию</w:t>
      </w:r>
      <w:r w:rsidRPr="008E3D27">
        <w:rPr>
          <w:rStyle w:val="a4"/>
          <w:rFonts w:ascii="Arial" w:hAnsi="Arial" w:cs="Arial"/>
          <w:sz w:val="36"/>
          <w:szCs w:val="36"/>
        </w:rPr>
        <w:t>:</w:t>
      </w:r>
      <w:bookmarkEnd w:id="0"/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083C">
        <w:rPr>
          <w:rStyle w:val="a4"/>
          <w:rFonts w:ascii="Arial" w:hAnsi="Arial" w:cs="Arial"/>
        </w:rPr>
        <w:t>1. ПРИОБРЕТЕНИЕ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 xml:space="preserve">На данном этапе необходимо убедиться, что прибор учета зарегистрирован в </w:t>
      </w:r>
      <w:proofErr w:type="spellStart"/>
      <w:r w:rsidRPr="00B1083C">
        <w:rPr>
          <w:rFonts w:ascii="Arial" w:hAnsi="Arial" w:cs="Arial"/>
          <w:sz w:val="20"/>
          <w:szCs w:val="20"/>
        </w:rPr>
        <w:t>Госреестре</w:t>
      </w:r>
      <w:proofErr w:type="spellEnd"/>
      <w:r w:rsidRPr="00B1083C">
        <w:rPr>
          <w:rFonts w:ascii="Arial" w:hAnsi="Arial" w:cs="Arial"/>
          <w:sz w:val="20"/>
          <w:szCs w:val="20"/>
        </w:rPr>
        <w:t xml:space="preserve"> (списке импортных и отечественных приборов учёта электроэнергии, прошедших сертификацию и утвержденных к эксплуатации на территории России).</w:t>
      </w:r>
      <w:r w:rsidRPr="00B1083C">
        <w:rPr>
          <w:rFonts w:ascii="Arial" w:hAnsi="Arial" w:cs="Arial"/>
          <w:sz w:val="20"/>
          <w:szCs w:val="20"/>
        </w:rPr>
        <w:br/>
        <w:t xml:space="preserve">При покупке прибора учёта электроэнергии, в первую очередь, следует обратить внимание на дату первичной поверки, произведённой на предприятии - изготовителе (прибор может быть допущен в эксплуатацию, если пломбы </w:t>
      </w:r>
      <w:proofErr w:type="spellStart"/>
      <w:r w:rsidRPr="00B1083C">
        <w:rPr>
          <w:rFonts w:ascii="Arial" w:hAnsi="Arial" w:cs="Arial"/>
          <w:sz w:val="20"/>
          <w:szCs w:val="20"/>
        </w:rPr>
        <w:t>госповерителя</w:t>
      </w:r>
      <w:proofErr w:type="spellEnd"/>
      <w:r w:rsidRPr="00B1083C">
        <w:rPr>
          <w:rFonts w:ascii="Arial" w:hAnsi="Arial" w:cs="Arial"/>
          <w:sz w:val="20"/>
          <w:szCs w:val="20"/>
        </w:rPr>
        <w:t xml:space="preserve"> не старше 24 месяцев для однофазных электросчётчиков и не старше 12 месяцев для трёхфазных), класс точности (не ниже 2.0).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 xml:space="preserve">Особое внимание обратите на срок </w:t>
      </w:r>
      <w:proofErr w:type="spellStart"/>
      <w:r w:rsidRPr="00B1083C">
        <w:rPr>
          <w:rFonts w:ascii="Arial" w:hAnsi="Arial" w:cs="Arial"/>
          <w:sz w:val="20"/>
          <w:szCs w:val="20"/>
        </w:rPr>
        <w:t>межповерочного</w:t>
      </w:r>
      <w:proofErr w:type="spellEnd"/>
      <w:r w:rsidRPr="00B1083C">
        <w:rPr>
          <w:rFonts w:ascii="Arial" w:hAnsi="Arial" w:cs="Arial"/>
          <w:sz w:val="20"/>
          <w:szCs w:val="20"/>
        </w:rPr>
        <w:t xml:space="preserve"> интервала. Это особенно важно потому, что согласно законодательству истечение срока </w:t>
      </w:r>
      <w:proofErr w:type="spellStart"/>
      <w:r w:rsidRPr="00B1083C">
        <w:rPr>
          <w:rFonts w:ascii="Arial" w:hAnsi="Arial" w:cs="Arial"/>
          <w:sz w:val="20"/>
          <w:szCs w:val="20"/>
        </w:rPr>
        <w:t>межповерочного</w:t>
      </w:r>
      <w:proofErr w:type="spellEnd"/>
      <w:r w:rsidRPr="00B1083C">
        <w:rPr>
          <w:rFonts w:ascii="Arial" w:hAnsi="Arial" w:cs="Arial"/>
          <w:sz w:val="20"/>
          <w:szCs w:val="20"/>
        </w:rPr>
        <w:t xml:space="preserve"> интервала и пренебрежение его поверкой делает такой прибор учёта нерасчётным — то есть, несмотря на его физическое наличие, расчеты будут вестись три месяца – по среднемесячному объему потребления, далее – по нормативам.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proofErr w:type="gramStart"/>
      <w:r w:rsidRPr="00B1083C">
        <w:rPr>
          <w:rFonts w:ascii="Arial" w:hAnsi="Arial" w:cs="Arial"/>
          <w:sz w:val="20"/>
          <w:szCs w:val="20"/>
        </w:rPr>
        <w:t>При выборе многотарифного прибора учета необходимо проверить соответствие счетчика тарифным зонам суток, установленным приказом Федеральной службы по тарифам: ночная зона с 23.00 до 07.00, пиковая с 7.00 до 10.00 и с 17.00 до 21.00 (остальное время, не указанное в часовых интервалах, является полупиковой зоной; дневной зоной считается время пиковой и полупиковой зон).</w:t>
      </w:r>
      <w:proofErr w:type="gramEnd"/>
      <w:r w:rsidRPr="00B1083C">
        <w:rPr>
          <w:rFonts w:ascii="Arial" w:hAnsi="Arial" w:cs="Arial"/>
          <w:sz w:val="20"/>
          <w:szCs w:val="20"/>
        </w:rPr>
        <w:t xml:space="preserve"> Для этого необходимо обратиться в филиал ОАО «НЭСК» и осуществить проверку правильности программирования или перепрограммирования прибора учета.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</w:rPr>
      </w:pPr>
      <w:r w:rsidRPr="00B1083C">
        <w:rPr>
          <w:rStyle w:val="a4"/>
          <w:rFonts w:ascii="Arial" w:hAnsi="Arial" w:cs="Arial"/>
        </w:rPr>
        <w:t>2. ДЕМОНТАЖ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Потребителю </w:t>
      </w:r>
      <w:r w:rsidRPr="00B1083C">
        <w:rPr>
          <w:rFonts w:ascii="Arial" w:hAnsi="Arial" w:cs="Arial"/>
          <w:sz w:val="20"/>
          <w:szCs w:val="20"/>
        </w:rPr>
        <w:t>АО «НЭСК», имеющему намерение демонтировать в целях замены, ремонта или поверки электросчетчик, необходимо направить способом, позволяющим подтвердить факт получения,</w:t>
      </w:r>
      <w:r w:rsidRPr="00B1083C">
        <w:rPr>
          <w:rStyle w:val="apple-converted-space"/>
          <w:rFonts w:ascii="Arial" w:hAnsi="Arial" w:cs="Arial"/>
          <w:sz w:val="20"/>
          <w:szCs w:val="20"/>
        </w:rPr>
        <w:t> </w:t>
      </w:r>
      <w:r w:rsidRPr="00B1083C">
        <w:rPr>
          <w:rStyle w:val="a4"/>
          <w:rFonts w:ascii="Arial" w:hAnsi="Arial" w:cs="Arial"/>
          <w:sz w:val="20"/>
          <w:szCs w:val="20"/>
        </w:rPr>
        <w:t>письменное заявление</w:t>
      </w:r>
      <w:r w:rsidRPr="00B1083C">
        <w:rPr>
          <w:rStyle w:val="apple-converted-space"/>
          <w:rFonts w:ascii="Arial" w:hAnsi="Arial" w:cs="Arial"/>
          <w:sz w:val="20"/>
          <w:szCs w:val="20"/>
        </w:rPr>
        <w:t> </w:t>
      </w:r>
      <w:r w:rsidRPr="00B1083C">
        <w:rPr>
          <w:rFonts w:ascii="Arial" w:hAnsi="Arial" w:cs="Arial"/>
          <w:sz w:val="20"/>
          <w:szCs w:val="20"/>
        </w:rPr>
        <w:t>о необходимости снятия показаний существующего прибора учета, осмотра его состояния и схемы подключения до его демонтажа в адрес одной из следующих организаций: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филиала </w:t>
      </w:r>
      <w:r w:rsidRPr="00B1083C">
        <w:rPr>
          <w:rFonts w:ascii="Arial" w:hAnsi="Arial" w:cs="Arial"/>
          <w:sz w:val="20"/>
          <w:szCs w:val="20"/>
        </w:rPr>
        <w:t>АО «НЭСК», с которым у потребителя заключен договор энергоснабжения;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филиала АО «НЭСК-электросети».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</w:rPr>
      </w:pPr>
      <w:r w:rsidRPr="00B1083C">
        <w:rPr>
          <w:rFonts w:ascii="Arial" w:hAnsi="Arial" w:cs="Arial"/>
          <w:b/>
        </w:rPr>
        <w:t> В заявлении в обязательном порядке должны быть указаны: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Ф.И.О. заявителя (состоя</w:t>
      </w:r>
      <w:r>
        <w:rPr>
          <w:rFonts w:ascii="Arial" w:hAnsi="Arial" w:cs="Arial"/>
        </w:rPr>
        <w:t xml:space="preserve">щего в договорных отношениях с </w:t>
      </w:r>
      <w:r w:rsidRPr="00B1083C">
        <w:rPr>
          <w:rFonts w:ascii="Arial" w:hAnsi="Arial" w:cs="Arial"/>
        </w:rPr>
        <w:t>АО «НЭСК» на поставку электроэнергии);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номер лицевого счета или договора энергоснабжения,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точный адрес;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контактные телефоны.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>Процедура демонтажа завершается документальным оформлением представителем сетевой или сбытовой организации результатов проверки (составлением акта), после чего данный электросчетчик выводится из расчетов.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083C">
        <w:rPr>
          <w:rStyle w:val="a4"/>
          <w:rFonts w:ascii="Arial" w:hAnsi="Arial" w:cs="Arial"/>
        </w:rPr>
        <w:t>Обращаем внимание!</w:t>
      </w:r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/>
          <w:bCs/>
        </w:rPr>
      </w:pPr>
      <w:r w:rsidRPr="00B1083C">
        <w:rPr>
          <w:rStyle w:val="a6"/>
          <w:rFonts w:ascii="Arial" w:hAnsi="Arial" w:cs="Arial"/>
          <w:b/>
          <w:bCs/>
        </w:rPr>
        <w:t>Самовольный демонтаж старого электросчетчика – это несанкционированное вмеша</w:t>
      </w:r>
      <w:r w:rsidR="00F846D1">
        <w:rPr>
          <w:rStyle w:val="a6"/>
          <w:rFonts w:ascii="Arial" w:hAnsi="Arial" w:cs="Arial"/>
          <w:b/>
          <w:bCs/>
        </w:rPr>
        <w:t>тельство в работу прибора учета</w:t>
      </w:r>
      <w:bookmarkStart w:id="1" w:name="_GoBack"/>
      <w:bookmarkEnd w:id="1"/>
      <w:r w:rsidRPr="00B1083C">
        <w:rPr>
          <w:rStyle w:val="a6"/>
          <w:rFonts w:ascii="Arial" w:hAnsi="Arial" w:cs="Arial"/>
          <w:b/>
          <w:bCs/>
        </w:rPr>
        <w:t xml:space="preserve">!  </w:t>
      </w:r>
      <w:proofErr w:type="gramStart"/>
      <w:r w:rsidRPr="00B1083C">
        <w:rPr>
          <w:rStyle w:val="a6"/>
          <w:rFonts w:ascii="Arial" w:hAnsi="Arial" w:cs="Arial"/>
          <w:b/>
          <w:bCs/>
        </w:rPr>
        <w:t>Сорванная на старом электросчетчике пломба влечет за собой изменение порядка расчетов – они будут производиться исходя из объемов коммунального ресурса, рассчитанного как произведение суммарной мощности всех имеющихся  у потребителя электроприборов на часы их круглосуточной работы за период, начиная с даты несанкционированного вмешательства в работу электросчетчика, указанной в Акте проверки состояния прибора учета, до даты устранения такого вмешательства. </w:t>
      </w:r>
      <w:proofErr w:type="gramEnd"/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/>
          <w:bCs/>
        </w:rPr>
      </w:pPr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/>
          <w:bCs/>
        </w:rPr>
      </w:pPr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/>
          <w:bCs/>
        </w:rPr>
      </w:pP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</w:rPr>
      </w:pPr>
      <w:r w:rsidRPr="00B1083C">
        <w:rPr>
          <w:rStyle w:val="a4"/>
          <w:rFonts w:ascii="Arial" w:hAnsi="Arial" w:cs="Arial"/>
        </w:rPr>
        <w:lastRenderedPageBreak/>
        <w:t>3. УСТАНОВКА</w:t>
      </w:r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sz w:val="20"/>
          <w:szCs w:val="20"/>
        </w:rPr>
      </w:pPr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B1083C">
        <w:rPr>
          <w:rFonts w:ascii="Arial" w:hAnsi="Arial" w:cs="Arial"/>
          <w:sz w:val="20"/>
          <w:szCs w:val="20"/>
        </w:rPr>
        <w:t>аполните</w:t>
      </w:r>
      <w:r w:rsidRPr="00B1083C">
        <w:rPr>
          <w:rStyle w:val="apple-converted-space"/>
          <w:rFonts w:ascii="Arial" w:hAnsi="Arial" w:cs="Arial"/>
          <w:sz w:val="20"/>
          <w:szCs w:val="20"/>
        </w:rPr>
        <w:t> </w:t>
      </w:r>
      <w:hyperlink r:id="rId5" w:history="1">
        <w:r w:rsidRPr="00B1083C">
          <w:rPr>
            <w:rStyle w:val="a5"/>
            <w:rFonts w:ascii="Arial" w:hAnsi="Arial" w:cs="Arial"/>
            <w:color w:val="auto"/>
            <w:sz w:val="20"/>
            <w:szCs w:val="20"/>
          </w:rPr>
          <w:t>заявление</w:t>
        </w:r>
      </w:hyperlink>
      <w:r w:rsidRPr="00B1083C">
        <w:rPr>
          <w:rStyle w:val="apple-converted-space"/>
          <w:rFonts w:ascii="Arial" w:hAnsi="Arial" w:cs="Arial"/>
          <w:sz w:val="20"/>
          <w:szCs w:val="20"/>
        </w:rPr>
        <w:t> </w:t>
      </w:r>
      <w:r w:rsidRPr="00B1083C">
        <w:rPr>
          <w:rFonts w:ascii="Arial" w:hAnsi="Arial" w:cs="Arial"/>
          <w:sz w:val="20"/>
          <w:szCs w:val="20"/>
        </w:rPr>
        <w:t>на установку электросчетчика. Заполненное заявление Вы необходимо предоставить в филиал или отправить на электронный адрес, предварительно связавшись со специалистом по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B1083C">
          <w:rPr>
            <w:rStyle w:val="a5"/>
            <w:rFonts w:ascii="Arial" w:hAnsi="Arial" w:cs="Arial"/>
            <w:color w:val="auto"/>
            <w:sz w:val="20"/>
            <w:szCs w:val="20"/>
          </w:rPr>
          <w:t>телефону</w:t>
        </w:r>
      </w:hyperlink>
      <w:r w:rsidRPr="00B1083C">
        <w:rPr>
          <w:rFonts w:ascii="Arial" w:hAnsi="Arial" w:cs="Arial"/>
          <w:sz w:val="20"/>
          <w:szCs w:val="20"/>
        </w:rPr>
        <w:t>. После оформления заявления наш специалист в течение 1 - 2 рабочих дней свяжется с Вами для уточнения времени установки прибора учета.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083C">
        <w:rPr>
          <w:rStyle w:val="a4"/>
          <w:rFonts w:ascii="Arial" w:hAnsi="Arial" w:cs="Arial"/>
        </w:rPr>
        <w:t>Обращаем внимание!</w:t>
      </w:r>
    </w:p>
    <w:p w:rsid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b/>
          <w:bCs/>
        </w:rPr>
      </w:pPr>
      <w:r w:rsidRPr="00B1083C">
        <w:rPr>
          <w:rStyle w:val="a6"/>
          <w:rFonts w:ascii="Arial" w:hAnsi="Arial" w:cs="Arial"/>
          <w:b/>
          <w:bCs/>
        </w:rPr>
        <w:t>Самостоятельно устанавливать счетчик  не рекомендуется. 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1083C">
        <w:rPr>
          <w:rStyle w:val="a4"/>
          <w:rFonts w:ascii="Arial" w:hAnsi="Arial" w:cs="Arial"/>
        </w:rPr>
        <w:t>4. ДОПУСК в ЭКСПЛУАТАЦИЮ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> Установленный электросчетчик должен быть допущен в эксплуатацию.</w:t>
      </w:r>
      <w:r>
        <w:rPr>
          <w:rFonts w:ascii="Arial" w:hAnsi="Arial" w:cs="Arial"/>
          <w:sz w:val="20"/>
          <w:szCs w:val="20"/>
        </w:rPr>
        <w:t xml:space="preserve">  </w:t>
      </w:r>
      <w:r w:rsidRPr="00B1083C">
        <w:rPr>
          <w:rFonts w:ascii="Arial" w:hAnsi="Arial" w:cs="Arial"/>
          <w:sz w:val="20"/>
          <w:szCs w:val="20"/>
        </w:rPr>
        <w:t>Под допуском в эксплуатацию понимается процедура, в ходе которой проверяется готовность электросчетчика к использованию, правильность его включения, и при отсутствии замечаний – его опломбировка.</w:t>
      </w:r>
      <w:r>
        <w:rPr>
          <w:rFonts w:ascii="Arial" w:hAnsi="Arial" w:cs="Arial"/>
          <w:sz w:val="20"/>
          <w:szCs w:val="20"/>
        </w:rPr>
        <w:t xml:space="preserve">  </w:t>
      </w:r>
      <w:r w:rsidRPr="00B1083C">
        <w:rPr>
          <w:rFonts w:ascii="Arial" w:hAnsi="Arial" w:cs="Arial"/>
          <w:sz w:val="20"/>
          <w:szCs w:val="20"/>
        </w:rPr>
        <w:t>Для допуска в эксплуатацию необходимо направить способом, позволяющим подтвердить факт получения,</w:t>
      </w:r>
      <w:r>
        <w:rPr>
          <w:rFonts w:ascii="Arial" w:hAnsi="Arial" w:cs="Arial"/>
          <w:sz w:val="20"/>
          <w:szCs w:val="20"/>
        </w:rPr>
        <w:t xml:space="preserve"> </w:t>
      </w:r>
      <w:r w:rsidRPr="00B1083C">
        <w:rPr>
          <w:rStyle w:val="a4"/>
          <w:rFonts w:ascii="Arial" w:hAnsi="Arial" w:cs="Arial"/>
          <w:sz w:val="20"/>
          <w:szCs w:val="20"/>
        </w:rPr>
        <w:t>письменное заявление</w:t>
      </w:r>
      <w:r w:rsidRPr="00B1083C">
        <w:rPr>
          <w:rStyle w:val="apple-converted-space"/>
          <w:rFonts w:ascii="Arial" w:hAnsi="Arial" w:cs="Arial"/>
          <w:sz w:val="20"/>
          <w:szCs w:val="20"/>
        </w:rPr>
        <w:t> </w:t>
      </w:r>
      <w:r w:rsidRPr="00B1083C">
        <w:rPr>
          <w:rFonts w:ascii="Arial" w:hAnsi="Arial" w:cs="Arial"/>
          <w:sz w:val="20"/>
          <w:szCs w:val="20"/>
        </w:rPr>
        <w:t>в адрес одной из следующих организаций: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филиала </w:t>
      </w:r>
      <w:r w:rsidRPr="00B1083C">
        <w:rPr>
          <w:rFonts w:ascii="Arial" w:hAnsi="Arial" w:cs="Arial"/>
          <w:sz w:val="20"/>
          <w:szCs w:val="20"/>
        </w:rPr>
        <w:t>АО «НЭСК», с которым у потребителя заключен договор энергоснабжения;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филиала </w:t>
      </w:r>
      <w:r w:rsidRPr="00B1083C">
        <w:rPr>
          <w:rFonts w:ascii="Arial" w:hAnsi="Arial" w:cs="Arial"/>
          <w:sz w:val="20"/>
          <w:szCs w:val="20"/>
        </w:rPr>
        <w:t>АО «НЭСК-электросети».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</w:rPr>
      </w:pPr>
      <w:r w:rsidRPr="00B1083C">
        <w:rPr>
          <w:rFonts w:ascii="Arial" w:hAnsi="Arial" w:cs="Arial"/>
          <w:b/>
        </w:rPr>
        <w:t> В заявлении в обязательном порядке должны быть указаны: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Ф.И.О. заявителя (состоящего в договорных отношениях с ОАО «НЭСК» на поставку электроэнергии);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номер лицевого счета или договора энергоснабжения,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точный адрес;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1083C">
        <w:rPr>
          <w:rFonts w:ascii="Arial" w:hAnsi="Arial" w:cs="Arial"/>
        </w:rPr>
        <w:t>- контактные телефоны.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>Процедура допуска в эксплуатацию завершается документальным оформлением представителем сетевой или сбытовой организации результатов проверки  - составлением акта, в котором в обязательном порядке должны быть указаны: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>- номер установленной пломбы;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r w:rsidRPr="00B1083C">
        <w:rPr>
          <w:rFonts w:ascii="Arial" w:hAnsi="Arial" w:cs="Arial"/>
          <w:sz w:val="20"/>
          <w:szCs w:val="20"/>
        </w:rPr>
        <w:t>- начальные показания электросчетчика.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0"/>
          <w:szCs w:val="20"/>
        </w:rPr>
      </w:pPr>
      <w:proofErr w:type="gramStart"/>
      <w:r w:rsidRPr="00B1083C">
        <w:rPr>
          <w:rFonts w:ascii="Arial" w:hAnsi="Arial" w:cs="Arial"/>
          <w:sz w:val="20"/>
          <w:szCs w:val="20"/>
        </w:rPr>
        <w:t>С даты допуска</w:t>
      </w:r>
      <w:proofErr w:type="gramEnd"/>
      <w:r w:rsidRPr="00B1083C">
        <w:rPr>
          <w:rFonts w:ascii="Arial" w:hAnsi="Arial" w:cs="Arial"/>
          <w:sz w:val="20"/>
          <w:szCs w:val="20"/>
        </w:rPr>
        <w:t xml:space="preserve"> в эксплуатацию расчеты за электроэнергию будут осуществляться в соответствии с показаниями вновь установленного прибора учета.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</w:rPr>
      </w:pPr>
      <w:r w:rsidRPr="00B1083C">
        <w:rPr>
          <w:rFonts w:ascii="Arial" w:hAnsi="Arial" w:cs="Arial"/>
          <w:b/>
        </w:rPr>
        <w:t>Д</w:t>
      </w:r>
      <w:r w:rsidRPr="00B1083C">
        <w:rPr>
          <w:rFonts w:ascii="Arial" w:hAnsi="Arial" w:cs="Arial"/>
          <w:b/>
        </w:rPr>
        <w:t>ля выполнения работ по замене и программированию приборов учета  электроэнергии, Вам необходимо: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B1083C">
        <w:rPr>
          <w:rFonts w:ascii="Arial" w:hAnsi="Arial" w:cs="Arial"/>
          <w:sz w:val="22"/>
          <w:szCs w:val="22"/>
        </w:rPr>
        <w:t>- выбрать интересующую Вас услугу в соответствующем прейскуранте цен;</w:t>
      </w:r>
    </w:p>
    <w:p w:rsidR="00B1083C" w:rsidRPr="00B1083C" w:rsidRDefault="00B1083C" w:rsidP="00B1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1083C">
        <w:rPr>
          <w:rFonts w:ascii="Arial" w:hAnsi="Arial" w:cs="Arial"/>
          <w:sz w:val="22"/>
          <w:szCs w:val="22"/>
        </w:rPr>
        <w:t>- распечатать, заполнить и</w:t>
      </w:r>
      <w:r>
        <w:rPr>
          <w:rFonts w:ascii="Arial" w:hAnsi="Arial" w:cs="Arial"/>
          <w:sz w:val="22"/>
          <w:szCs w:val="22"/>
        </w:rPr>
        <w:t xml:space="preserve"> предоставить в филиал </w:t>
      </w:r>
      <w:r w:rsidRPr="00B1083C">
        <w:rPr>
          <w:rFonts w:ascii="Arial" w:hAnsi="Arial" w:cs="Arial"/>
          <w:sz w:val="22"/>
          <w:szCs w:val="22"/>
        </w:rPr>
        <w:t>АО «НЭСК»</w:t>
      </w:r>
      <w:r w:rsidRPr="00B1083C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history="1">
        <w:r w:rsidRPr="00B1083C">
          <w:rPr>
            <w:rStyle w:val="a5"/>
            <w:rFonts w:ascii="Arial" w:hAnsi="Arial" w:cs="Arial"/>
            <w:color w:val="auto"/>
            <w:sz w:val="22"/>
            <w:szCs w:val="22"/>
          </w:rPr>
          <w:t>заявление</w:t>
        </w:r>
      </w:hyperlink>
      <w:r w:rsidRPr="00B1083C">
        <w:rPr>
          <w:rStyle w:val="apple-converted-space"/>
          <w:rFonts w:ascii="Arial" w:hAnsi="Arial" w:cs="Arial"/>
          <w:sz w:val="22"/>
          <w:szCs w:val="22"/>
        </w:rPr>
        <w:t> </w:t>
      </w:r>
      <w:r w:rsidRPr="00B1083C">
        <w:rPr>
          <w:rFonts w:ascii="Arial" w:hAnsi="Arial" w:cs="Arial"/>
          <w:sz w:val="22"/>
          <w:szCs w:val="22"/>
        </w:rPr>
        <w:t>на оказание услуг по установленной форме с обязательным предоставлением документа, удостоверяющего личность;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B1083C">
        <w:rPr>
          <w:rFonts w:ascii="Arial" w:hAnsi="Arial" w:cs="Arial"/>
          <w:sz w:val="22"/>
          <w:szCs w:val="22"/>
        </w:rPr>
        <w:t>- получить счет на оплату за оказание услуги;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B1083C">
        <w:rPr>
          <w:rFonts w:ascii="Arial" w:hAnsi="Arial" w:cs="Arial"/>
          <w:sz w:val="22"/>
          <w:szCs w:val="22"/>
        </w:rPr>
        <w:t>- произвести оплату.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B1083C">
        <w:rPr>
          <w:rFonts w:ascii="Arial" w:hAnsi="Arial" w:cs="Arial"/>
          <w:sz w:val="22"/>
          <w:szCs w:val="22"/>
        </w:rPr>
        <w:t> После поступ</w:t>
      </w:r>
      <w:r w:rsidR="008E3D27">
        <w:rPr>
          <w:rFonts w:ascii="Arial" w:hAnsi="Arial" w:cs="Arial"/>
          <w:sz w:val="22"/>
          <w:szCs w:val="22"/>
        </w:rPr>
        <w:t xml:space="preserve">ления оплаты на расчетный счет </w:t>
      </w:r>
      <w:r w:rsidRPr="00B1083C">
        <w:rPr>
          <w:rFonts w:ascii="Arial" w:hAnsi="Arial" w:cs="Arial"/>
          <w:sz w:val="22"/>
          <w:szCs w:val="22"/>
        </w:rPr>
        <w:t>АО «НЭСК», представителем нашей компании будет согласована с Вами (по телефону) дата и время выполнения работ.</w:t>
      </w:r>
    </w:p>
    <w:p w:rsidR="00B1083C" w:rsidRPr="00B1083C" w:rsidRDefault="00B1083C" w:rsidP="00B1083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sz w:val="22"/>
          <w:szCs w:val="22"/>
        </w:rPr>
      </w:pPr>
      <w:r w:rsidRPr="00B1083C">
        <w:rPr>
          <w:rFonts w:ascii="Arial" w:hAnsi="Arial" w:cs="Arial"/>
          <w:sz w:val="22"/>
          <w:szCs w:val="22"/>
        </w:rPr>
        <w:t>Выполнение работ (оказания услуг) должно быть подтверждено Вашей подписью в Наряде-Заказе в графе «Работа выполнена в полном объеме».</w:t>
      </w:r>
    </w:p>
    <w:p w:rsidR="002E3370" w:rsidRDefault="002E3370"/>
    <w:sectPr w:rsidR="002E3370" w:rsidSect="00B10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09"/>
    <w:rsid w:val="002E3370"/>
    <w:rsid w:val="008E3D27"/>
    <w:rsid w:val="00B1083C"/>
    <w:rsid w:val="00CC4E09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83C"/>
    <w:rPr>
      <w:b/>
      <w:bCs/>
    </w:rPr>
  </w:style>
  <w:style w:type="character" w:customStyle="1" w:styleId="apple-converted-space">
    <w:name w:val="apple-converted-space"/>
    <w:basedOn w:val="a0"/>
    <w:rsid w:val="00B1083C"/>
  </w:style>
  <w:style w:type="character" w:styleId="a5">
    <w:name w:val="Hyperlink"/>
    <w:basedOn w:val="a0"/>
    <w:uiPriority w:val="99"/>
    <w:semiHidden/>
    <w:unhideWhenUsed/>
    <w:rsid w:val="00B1083C"/>
    <w:rPr>
      <w:color w:val="0000FF"/>
      <w:u w:val="single"/>
    </w:rPr>
  </w:style>
  <w:style w:type="character" w:styleId="a6">
    <w:name w:val="Emphasis"/>
    <w:basedOn w:val="a0"/>
    <w:uiPriority w:val="20"/>
    <w:qFormat/>
    <w:rsid w:val="00B10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83C"/>
    <w:rPr>
      <w:b/>
      <w:bCs/>
    </w:rPr>
  </w:style>
  <w:style w:type="character" w:customStyle="1" w:styleId="apple-converted-space">
    <w:name w:val="apple-converted-space"/>
    <w:basedOn w:val="a0"/>
    <w:rsid w:val="00B1083C"/>
  </w:style>
  <w:style w:type="character" w:styleId="a5">
    <w:name w:val="Hyperlink"/>
    <w:basedOn w:val="a0"/>
    <w:uiPriority w:val="99"/>
    <w:semiHidden/>
    <w:unhideWhenUsed/>
    <w:rsid w:val="00B1083C"/>
    <w:rPr>
      <w:color w:val="0000FF"/>
      <w:u w:val="single"/>
    </w:rPr>
  </w:style>
  <w:style w:type="character" w:styleId="a6">
    <w:name w:val="Emphasis"/>
    <w:basedOn w:val="a0"/>
    <w:uiPriority w:val="20"/>
    <w:qFormat/>
    <w:rsid w:val="00B10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sk.ru/userfiles/file/Zayavlenie_NESK_2ld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sk.ru/m/Prodaja_i_ustanovka_priborov_ucheta/gid852/pg0/" TargetMode="External"/><Relationship Id="rId5" Type="http://schemas.openxmlformats.org/officeDocument/2006/relationships/hyperlink" Target="https://www.nesk.ru/userfiles/file/Zayavlenie_NESK_2ld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2018-05-15T13:04:00Z</cp:lastPrinted>
  <dcterms:created xsi:type="dcterms:W3CDTF">2018-05-15T12:47:00Z</dcterms:created>
  <dcterms:modified xsi:type="dcterms:W3CDTF">2018-05-15T13:06:00Z</dcterms:modified>
</cp:coreProperties>
</file>